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2D3" w:rsidRPr="000802D3" w:rsidRDefault="000802D3" w:rsidP="0008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02D3">
        <w:rPr>
          <w:rFonts w:ascii="Times New Roman" w:hAnsi="Times New Roman" w:cs="Times New Roman"/>
          <w:b/>
          <w:sz w:val="24"/>
          <w:szCs w:val="28"/>
        </w:rPr>
        <w:t xml:space="preserve">Аннотация на программу </w:t>
      </w:r>
    </w:p>
    <w:p w:rsidR="0029433F" w:rsidRDefault="000802D3" w:rsidP="0008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0802D3">
        <w:rPr>
          <w:rFonts w:ascii="Times New Roman" w:hAnsi="Times New Roman" w:cs="Times New Roman"/>
          <w:b/>
          <w:sz w:val="24"/>
          <w:szCs w:val="28"/>
        </w:rPr>
        <w:t>по учебному предмету</w:t>
      </w:r>
    </w:p>
    <w:p w:rsidR="000802D3" w:rsidRDefault="000802D3" w:rsidP="0008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ВО.01 АКРИЛОВАЯ ЗАЛИВКА</w:t>
      </w:r>
    </w:p>
    <w:p w:rsidR="000802D3" w:rsidRDefault="000802D3" w:rsidP="000802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02D3" w:rsidRPr="000802D3" w:rsidRDefault="000802D3" w:rsidP="000802D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8"/>
        </w:rPr>
      </w:pPr>
      <w:r w:rsidRPr="000802D3">
        <w:rPr>
          <w:rFonts w:ascii="Times New Roman" w:hAnsi="Times New Roman" w:cs="Times New Roman"/>
          <w:b/>
          <w:i/>
          <w:sz w:val="24"/>
          <w:szCs w:val="28"/>
        </w:rPr>
        <w:t>Пояснительная записка</w:t>
      </w:r>
    </w:p>
    <w:p w:rsidR="000802D3" w:rsidRDefault="00C178B7" w:rsidP="00C1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9433F" w:rsidRPr="0029433F">
        <w:rPr>
          <w:rFonts w:ascii="Times New Roman" w:hAnsi="Times New Roman" w:cs="Times New Roman"/>
          <w:sz w:val="24"/>
          <w:szCs w:val="24"/>
        </w:rPr>
        <w:t xml:space="preserve">Рабочая программа по учебному предмету </w:t>
      </w:r>
      <w:r w:rsidRPr="00294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Акриловая заливка</w:t>
      </w:r>
      <w:r w:rsidRPr="0029433F">
        <w:rPr>
          <w:rFonts w:ascii="Times New Roman" w:hAnsi="Times New Roman" w:cs="Times New Roman"/>
          <w:sz w:val="24"/>
          <w:szCs w:val="24"/>
        </w:rPr>
        <w:t xml:space="preserve">» </w:t>
      </w:r>
      <w:r w:rsidR="000802D3">
        <w:rPr>
          <w:rFonts w:ascii="Times New Roman" w:hAnsi="Times New Roman" w:cs="Times New Roman"/>
          <w:sz w:val="24"/>
          <w:szCs w:val="24"/>
        </w:rPr>
        <w:t>(далее - п</w:t>
      </w:r>
      <w:r w:rsidR="0029433F" w:rsidRPr="0029433F">
        <w:rPr>
          <w:rFonts w:ascii="Times New Roman" w:hAnsi="Times New Roman" w:cs="Times New Roman"/>
          <w:sz w:val="24"/>
          <w:szCs w:val="24"/>
        </w:rPr>
        <w:t xml:space="preserve">рограмма) разработана в соответствии с Федеральными государственными требованиями и входит в структуру дополнительной предпрофессиональной образовательной программы в области изобразительного искусства </w:t>
      </w:r>
      <w:r w:rsidRPr="00294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Работа в материале</w:t>
      </w:r>
      <w:r w:rsidRPr="0029433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9433F" w:rsidRPr="0029433F">
        <w:rPr>
          <w:rFonts w:ascii="Times New Roman" w:hAnsi="Times New Roman" w:cs="Times New Roman"/>
          <w:sz w:val="24"/>
          <w:szCs w:val="24"/>
        </w:rPr>
        <w:t xml:space="preserve">является предметом вариативной части данной программы. Учебный предмет </w:t>
      </w:r>
      <w:r w:rsidRPr="00294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Акриловая заливка</w:t>
      </w:r>
      <w:r w:rsidRPr="0029433F">
        <w:rPr>
          <w:rFonts w:ascii="Times New Roman" w:hAnsi="Times New Roman" w:cs="Times New Roman"/>
          <w:sz w:val="24"/>
          <w:szCs w:val="24"/>
        </w:rPr>
        <w:t>»</w:t>
      </w:r>
      <w:r w:rsidR="0029433F" w:rsidRPr="0029433F">
        <w:rPr>
          <w:rFonts w:ascii="Times New Roman" w:hAnsi="Times New Roman" w:cs="Times New Roman"/>
          <w:sz w:val="24"/>
          <w:szCs w:val="24"/>
        </w:rPr>
        <w:t xml:space="preserve">, является одним из предметов вариативной части учебного плана предпрофессиональной программы </w:t>
      </w:r>
      <w:r w:rsidRPr="0029433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Работа в материале</w:t>
      </w:r>
      <w:r w:rsidRPr="0029433F">
        <w:rPr>
          <w:rFonts w:ascii="Times New Roman" w:hAnsi="Times New Roman" w:cs="Times New Roman"/>
          <w:sz w:val="24"/>
          <w:szCs w:val="24"/>
        </w:rPr>
        <w:t>»</w:t>
      </w:r>
      <w:r w:rsidR="0029433F" w:rsidRPr="0029433F">
        <w:rPr>
          <w:rFonts w:ascii="Times New Roman" w:hAnsi="Times New Roman" w:cs="Times New Roman"/>
          <w:sz w:val="24"/>
          <w:szCs w:val="24"/>
        </w:rPr>
        <w:t xml:space="preserve">. Программа изучает и раскрывает основные закономерности в области цветовых явлений природы, создаваемой человеком предметной среды и всего мира искусств (тех его видов, которые ориентированы на зрительное восприятие). </w:t>
      </w:r>
    </w:p>
    <w:p w:rsidR="007A6FF0" w:rsidRDefault="0029433F" w:rsidP="00C1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802D3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29433F">
        <w:rPr>
          <w:rFonts w:ascii="Times New Roman" w:hAnsi="Times New Roman" w:cs="Times New Roman"/>
          <w:sz w:val="24"/>
          <w:szCs w:val="24"/>
        </w:rPr>
        <w:t xml:space="preserve"> художественно-эстетическое развитие личности ребенка, раскрытие творческого потенциала, приобретение в процессе освоения программы художественно-исполнительских и теоретических знаний, умений и навыков по учебному предмету, а также подготовка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 Программа направлен на: приобретение детьми знаний, умений и навыков </w:t>
      </w:r>
      <w:r w:rsidR="00C178B7">
        <w:rPr>
          <w:rFonts w:ascii="Times New Roman" w:hAnsi="Times New Roman" w:cs="Times New Roman"/>
          <w:sz w:val="24"/>
          <w:szCs w:val="24"/>
        </w:rPr>
        <w:t>в работе акриловыми красками, в том числе: знания; классификации цветов,</w:t>
      </w:r>
      <w:r w:rsidRPr="0029433F">
        <w:rPr>
          <w:rFonts w:ascii="Times New Roman" w:hAnsi="Times New Roman" w:cs="Times New Roman"/>
          <w:sz w:val="24"/>
          <w:szCs w:val="24"/>
        </w:rPr>
        <w:t xml:space="preserve"> </w:t>
      </w:r>
      <w:r w:rsidR="00C178B7">
        <w:rPr>
          <w:rFonts w:ascii="Times New Roman" w:hAnsi="Times New Roman" w:cs="Times New Roman"/>
          <w:sz w:val="24"/>
          <w:szCs w:val="24"/>
        </w:rPr>
        <w:t>принципов комбинирования цветов,</w:t>
      </w:r>
      <w:r w:rsidRPr="0029433F">
        <w:rPr>
          <w:rFonts w:ascii="Times New Roman" w:hAnsi="Times New Roman" w:cs="Times New Roman"/>
          <w:sz w:val="24"/>
          <w:szCs w:val="24"/>
        </w:rPr>
        <w:t xml:space="preserve"> типа колорита</w:t>
      </w:r>
      <w:r w:rsidR="00C178B7">
        <w:rPr>
          <w:rFonts w:ascii="Times New Roman" w:hAnsi="Times New Roman" w:cs="Times New Roman"/>
          <w:sz w:val="24"/>
          <w:szCs w:val="24"/>
        </w:rPr>
        <w:t>,</w:t>
      </w:r>
      <w:r w:rsidRPr="0029433F">
        <w:rPr>
          <w:rFonts w:ascii="Times New Roman" w:hAnsi="Times New Roman" w:cs="Times New Roman"/>
          <w:sz w:val="24"/>
          <w:szCs w:val="24"/>
        </w:rPr>
        <w:t xml:space="preserve"> основы теории цвета</w:t>
      </w:r>
      <w:r w:rsidR="00C178B7">
        <w:rPr>
          <w:rFonts w:ascii="Times New Roman" w:hAnsi="Times New Roman" w:cs="Times New Roman"/>
          <w:sz w:val="24"/>
          <w:szCs w:val="24"/>
        </w:rPr>
        <w:t>,</w:t>
      </w:r>
      <w:r w:rsidRPr="0029433F">
        <w:rPr>
          <w:rFonts w:ascii="Times New Roman" w:hAnsi="Times New Roman" w:cs="Times New Roman"/>
          <w:sz w:val="24"/>
          <w:szCs w:val="24"/>
        </w:rPr>
        <w:t xml:space="preserve"> закона </w:t>
      </w:r>
      <w:proofErr w:type="spellStart"/>
      <w:r w:rsidRPr="0029433F">
        <w:rPr>
          <w:rFonts w:ascii="Times New Roman" w:hAnsi="Times New Roman" w:cs="Times New Roman"/>
          <w:sz w:val="24"/>
          <w:szCs w:val="24"/>
        </w:rPr>
        <w:t>цветоведения</w:t>
      </w:r>
      <w:proofErr w:type="spellEnd"/>
      <w:r w:rsidR="00C178B7">
        <w:rPr>
          <w:rFonts w:ascii="Times New Roman" w:hAnsi="Times New Roman" w:cs="Times New Roman"/>
          <w:sz w:val="24"/>
          <w:szCs w:val="24"/>
        </w:rPr>
        <w:t>,</w:t>
      </w:r>
      <w:r w:rsidRPr="0029433F">
        <w:rPr>
          <w:rFonts w:ascii="Times New Roman" w:hAnsi="Times New Roman" w:cs="Times New Roman"/>
          <w:sz w:val="24"/>
          <w:szCs w:val="24"/>
        </w:rPr>
        <w:t xml:space="preserve"> принципов гармоничного сочетания цветов</w:t>
      </w:r>
      <w:r w:rsidR="00C178B7">
        <w:rPr>
          <w:rFonts w:ascii="Times New Roman" w:hAnsi="Times New Roman" w:cs="Times New Roman"/>
          <w:sz w:val="24"/>
          <w:szCs w:val="24"/>
        </w:rPr>
        <w:t>,</w:t>
      </w:r>
      <w:r w:rsidRPr="0029433F">
        <w:rPr>
          <w:rFonts w:ascii="Times New Roman" w:hAnsi="Times New Roman" w:cs="Times New Roman"/>
          <w:sz w:val="24"/>
          <w:szCs w:val="24"/>
        </w:rPr>
        <w:t xml:space="preserve"> навыков последовательного ведения </w:t>
      </w:r>
      <w:r w:rsidR="00C178B7">
        <w:rPr>
          <w:rFonts w:ascii="Times New Roman" w:hAnsi="Times New Roman" w:cs="Times New Roman"/>
          <w:sz w:val="24"/>
          <w:szCs w:val="24"/>
        </w:rPr>
        <w:t>работы акриловыми красками;</w:t>
      </w:r>
      <w:r w:rsidRPr="0029433F">
        <w:rPr>
          <w:rFonts w:ascii="Times New Roman" w:hAnsi="Times New Roman" w:cs="Times New Roman"/>
          <w:sz w:val="24"/>
          <w:szCs w:val="24"/>
        </w:rPr>
        <w:t xml:space="preserve"> умения: смешивать цвета различными способами; составлять гармонические композиции; владеть приемами сочетания хроматических и ахроматических цветов; навыки: художественной терминологии, используемой в работе с цветом</w:t>
      </w:r>
      <w:r w:rsidR="00CE5C8F">
        <w:rPr>
          <w:rFonts w:ascii="Times New Roman" w:hAnsi="Times New Roman" w:cs="Times New Roman"/>
          <w:sz w:val="24"/>
          <w:szCs w:val="24"/>
        </w:rPr>
        <w:t>,</w:t>
      </w:r>
      <w:r w:rsidRPr="0029433F">
        <w:rPr>
          <w:rFonts w:ascii="Times New Roman" w:hAnsi="Times New Roman" w:cs="Times New Roman"/>
          <w:sz w:val="24"/>
          <w:szCs w:val="24"/>
        </w:rPr>
        <w:t xml:space="preserve"> приемов разработки художественных и декоративно-прикладных эскизов</w:t>
      </w:r>
      <w:r w:rsidR="00CE5C8F">
        <w:rPr>
          <w:rFonts w:ascii="Times New Roman" w:hAnsi="Times New Roman" w:cs="Times New Roman"/>
          <w:sz w:val="24"/>
          <w:szCs w:val="24"/>
        </w:rPr>
        <w:t>,</w:t>
      </w:r>
      <w:r w:rsidRPr="0029433F">
        <w:rPr>
          <w:rFonts w:ascii="Times New Roman" w:hAnsi="Times New Roman" w:cs="Times New Roman"/>
          <w:sz w:val="24"/>
          <w:szCs w:val="24"/>
        </w:rPr>
        <w:t xml:space="preserve"> выбора цветовых решений при создании композиции</w:t>
      </w:r>
      <w:r w:rsidR="00CE5C8F">
        <w:rPr>
          <w:rFonts w:ascii="Times New Roman" w:hAnsi="Times New Roman" w:cs="Times New Roman"/>
          <w:sz w:val="24"/>
          <w:szCs w:val="24"/>
        </w:rPr>
        <w:t>,</w:t>
      </w:r>
      <w:r w:rsidRPr="0029433F">
        <w:rPr>
          <w:rFonts w:ascii="Times New Roman" w:hAnsi="Times New Roman" w:cs="Times New Roman"/>
          <w:sz w:val="24"/>
          <w:szCs w:val="24"/>
        </w:rPr>
        <w:t xml:space="preserve"> 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изобразительного искусства. </w:t>
      </w:r>
    </w:p>
    <w:p w:rsidR="007A6FF0" w:rsidRPr="008650B5" w:rsidRDefault="007A6FF0" w:rsidP="007A6FF0">
      <w:pPr>
        <w:pStyle w:val="a3"/>
        <w:shd w:val="clear" w:color="auto" w:fill="FFFFFF"/>
        <w:spacing w:before="0" w:beforeAutospacing="0" w:after="0" w:afterAutospacing="0"/>
        <w:ind w:firstLine="225"/>
        <w:jc w:val="center"/>
        <w:rPr>
          <w:b/>
          <w:i/>
          <w:color w:val="000000"/>
        </w:rPr>
      </w:pPr>
      <w:r w:rsidRPr="008650B5">
        <w:rPr>
          <w:b/>
          <w:i/>
          <w:color w:val="000000"/>
        </w:rPr>
        <w:t>Срок реализации учебного предмета</w:t>
      </w:r>
    </w:p>
    <w:p w:rsidR="007A6FF0" w:rsidRPr="007A6FF0" w:rsidRDefault="007A6FF0" w:rsidP="007A6F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6FF0">
        <w:rPr>
          <w:rFonts w:ascii="Times New Roman" w:hAnsi="Times New Roman" w:cs="Times New Roman"/>
          <w:color w:val="000000"/>
          <w:sz w:val="24"/>
          <w:szCs w:val="24"/>
        </w:rPr>
        <w:t xml:space="preserve"> При реализации программы «Живопись», со сроком обучения 5 лет, срок реализации учебного предмета «Батик» составляет 1 год</w:t>
      </w:r>
    </w:p>
    <w:p w:rsidR="00DD7189" w:rsidRPr="0029433F" w:rsidRDefault="0029433F" w:rsidP="00C178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433F">
        <w:rPr>
          <w:rFonts w:ascii="Times New Roman" w:hAnsi="Times New Roman" w:cs="Times New Roman"/>
          <w:sz w:val="24"/>
          <w:szCs w:val="24"/>
        </w:rPr>
        <w:t>Форма проведения занятий: мелкогрупповая форма, численность группы</w:t>
      </w:r>
      <w:r w:rsidR="007A6FF0">
        <w:rPr>
          <w:rFonts w:ascii="Times New Roman" w:hAnsi="Times New Roman" w:cs="Times New Roman"/>
          <w:sz w:val="24"/>
          <w:szCs w:val="24"/>
        </w:rPr>
        <w:t xml:space="preserve"> - от 10</w:t>
      </w:r>
      <w:bookmarkStart w:id="0" w:name="_GoBack"/>
      <w:bookmarkEnd w:id="0"/>
      <w:r w:rsidRPr="0029433F">
        <w:rPr>
          <w:rFonts w:ascii="Times New Roman" w:hAnsi="Times New Roman" w:cs="Times New Roman"/>
          <w:sz w:val="24"/>
          <w:szCs w:val="24"/>
        </w:rPr>
        <w:t xml:space="preserve"> до 11 человек</w:t>
      </w:r>
      <w:r w:rsidR="00CE5C8F">
        <w:rPr>
          <w:rFonts w:ascii="Times New Roman" w:hAnsi="Times New Roman" w:cs="Times New Roman"/>
          <w:sz w:val="24"/>
          <w:szCs w:val="24"/>
        </w:rPr>
        <w:t>.</w:t>
      </w:r>
    </w:p>
    <w:p w:rsidR="0029433F" w:rsidRPr="0029433F" w:rsidRDefault="0029433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9433F" w:rsidRPr="0029433F" w:rsidSect="007A6FF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33F"/>
    <w:rsid w:val="000802D3"/>
    <w:rsid w:val="0029433F"/>
    <w:rsid w:val="007A6FF0"/>
    <w:rsid w:val="00C178B7"/>
    <w:rsid w:val="00CE5C8F"/>
    <w:rsid w:val="00DD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C050"/>
  <w15:docId w15:val="{28669B2C-9100-4BEA-A79C-B1627694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A6F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2019-08-15T07:33:00Z</dcterms:created>
  <dcterms:modified xsi:type="dcterms:W3CDTF">2019-08-16T05:10:00Z</dcterms:modified>
</cp:coreProperties>
</file>