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89" w:rsidRDefault="00810989" w:rsidP="0048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A74" w:rsidRPr="00A91780" w:rsidRDefault="00587A74" w:rsidP="00587A74">
      <w:pPr>
        <w:pStyle w:val="Style4"/>
        <w:widowControl/>
        <w:ind w:left="-1560" w:right="-4681"/>
        <w:rPr>
          <w:rStyle w:val="FontStyle14"/>
        </w:rPr>
      </w:pPr>
      <w:r>
        <w:rPr>
          <w:rStyle w:val="FontStyle14"/>
        </w:rPr>
        <w:t xml:space="preserve">    </w:t>
      </w:r>
      <w:r w:rsidRPr="00A91780">
        <w:rPr>
          <w:rStyle w:val="FontStyle14"/>
        </w:rPr>
        <w:t>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A91780">
        <w:rPr>
          <w:rStyle w:val="FontStyle14"/>
        </w:rPr>
        <w:t xml:space="preserve">Приказ   № </w:t>
      </w:r>
      <w:r w:rsidR="002B1617">
        <w:rPr>
          <w:rStyle w:val="FontStyle14"/>
        </w:rPr>
        <w:t>41\1</w:t>
      </w:r>
      <w:r w:rsidRPr="00A91780">
        <w:rPr>
          <w:rStyle w:val="FontStyle14"/>
        </w:rPr>
        <w:t xml:space="preserve"> от </w:t>
      </w:r>
      <w:r w:rsidR="002B1617">
        <w:rPr>
          <w:rStyle w:val="FontStyle14"/>
        </w:rPr>
        <w:t>31.08.2015г.</w:t>
      </w:r>
    </w:p>
    <w:p w:rsidR="00587A74" w:rsidRPr="00A91780" w:rsidRDefault="00587A74" w:rsidP="00587A74">
      <w:pPr>
        <w:pStyle w:val="Style4"/>
        <w:widowControl/>
        <w:ind w:left="-1560" w:right="-4397"/>
        <w:rPr>
          <w:rStyle w:val="FontStyle14"/>
        </w:rPr>
      </w:pPr>
      <w:r>
        <w:rPr>
          <w:rStyle w:val="FontStyle14"/>
        </w:rPr>
        <w:t xml:space="preserve">    </w:t>
      </w:r>
      <w:r w:rsidR="00F759BD">
        <w:rPr>
          <w:rStyle w:val="FontStyle14"/>
        </w:rPr>
        <w:t>Директор МАУ ДО</w:t>
      </w:r>
      <w:r w:rsidR="0063031D">
        <w:rPr>
          <w:rStyle w:val="FontStyle14"/>
        </w:rPr>
        <w:t xml:space="preserve"> «</w:t>
      </w:r>
      <w:proofErr w:type="gramStart"/>
      <w:r w:rsidR="0063031D">
        <w:rPr>
          <w:rStyle w:val="FontStyle14"/>
        </w:rPr>
        <w:t>ДХШ</w:t>
      </w:r>
      <w:r w:rsidRPr="00A91780">
        <w:rPr>
          <w:rStyle w:val="FontStyle14"/>
        </w:rPr>
        <w:t>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A91780">
        <w:rPr>
          <w:rStyle w:val="FontStyle14"/>
        </w:rPr>
        <w:t xml:space="preserve">Принято на заседании </w:t>
      </w:r>
      <w:proofErr w:type="spellStart"/>
      <w:r w:rsidRPr="00A91780">
        <w:rPr>
          <w:rStyle w:val="FontStyle14"/>
        </w:rPr>
        <w:t>пед</w:t>
      </w:r>
      <w:proofErr w:type="spellEnd"/>
      <w:r w:rsidRPr="00A91780">
        <w:rPr>
          <w:rStyle w:val="FontStyle14"/>
        </w:rPr>
        <w:t>. совета</w:t>
      </w:r>
    </w:p>
    <w:p w:rsidR="00587A74" w:rsidRPr="00A91780" w:rsidRDefault="00587A74" w:rsidP="00587A74">
      <w:pPr>
        <w:pStyle w:val="Style4"/>
        <w:widowControl/>
        <w:ind w:left="-1560" w:right="-2724"/>
        <w:rPr>
          <w:rStyle w:val="FontStyle14"/>
        </w:rPr>
      </w:pPr>
    </w:p>
    <w:p w:rsidR="00587A74" w:rsidRPr="00A91780" w:rsidRDefault="00587A74" w:rsidP="00587A74">
      <w:pPr>
        <w:pStyle w:val="Style4"/>
        <w:widowControl/>
        <w:ind w:left="-1560" w:right="-4539" w:firstLine="0"/>
        <w:rPr>
          <w:rStyle w:val="FontStyle14"/>
        </w:rPr>
      </w:pPr>
      <w:r>
        <w:rPr>
          <w:rStyle w:val="FontStyle14"/>
        </w:rPr>
        <w:t xml:space="preserve">            </w:t>
      </w:r>
      <w:r w:rsidR="0063031D">
        <w:rPr>
          <w:rStyle w:val="FontStyle14"/>
        </w:rPr>
        <w:t>_______________</w:t>
      </w:r>
      <w:proofErr w:type="spellStart"/>
      <w:r w:rsidR="0063031D">
        <w:rPr>
          <w:rStyle w:val="FontStyle14"/>
        </w:rPr>
        <w:t>Ямалеева</w:t>
      </w:r>
      <w:proofErr w:type="spellEnd"/>
      <w:r w:rsidR="0063031D"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A91780">
        <w:rPr>
          <w:rStyle w:val="FontStyle14"/>
        </w:rPr>
        <w:t>Протокол №</w:t>
      </w:r>
      <w:r w:rsidR="002B1617">
        <w:rPr>
          <w:rStyle w:val="FontStyle14"/>
        </w:rPr>
        <w:t xml:space="preserve">3 </w:t>
      </w:r>
      <w:r w:rsidRPr="00A91780">
        <w:rPr>
          <w:rStyle w:val="FontStyle14"/>
        </w:rPr>
        <w:t xml:space="preserve">от </w:t>
      </w:r>
      <w:r w:rsidR="002B1617">
        <w:rPr>
          <w:rStyle w:val="FontStyle14"/>
        </w:rPr>
        <w:t>27.08.2015</w:t>
      </w:r>
    </w:p>
    <w:p w:rsidR="00587A74" w:rsidRPr="00A91780" w:rsidRDefault="00587A74" w:rsidP="00587A74">
      <w:pPr>
        <w:pStyle w:val="Style4"/>
        <w:widowControl/>
        <w:spacing w:line="317" w:lineRule="exact"/>
        <w:ind w:left="-1560" w:right="-2724" w:firstLine="851"/>
        <w:rPr>
          <w:rStyle w:val="FontStyle14"/>
        </w:rPr>
      </w:pPr>
    </w:p>
    <w:p w:rsidR="00587A74" w:rsidRDefault="00587A74" w:rsidP="00587A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A74" w:rsidRDefault="00587A74" w:rsidP="00640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F90" w:rsidRDefault="001C20A0" w:rsidP="001C2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5F90"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ВЕДЕНИИ ШКОЛЬНОЙ ДОКУМЕНТАЦИИ</w:t>
      </w:r>
    </w:p>
    <w:p w:rsidR="000604A6" w:rsidRPr="000604A6" w:rsidRDefault="00F759BD" w:rsidP="006404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МАУ ДО</w:t>
      </w:r>
      <w:r w:rsidR="0063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«ДХШ</w:t>
      </w:r>
      <w:r w:rsidR="001C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городского округа г. Октябрьский Республики Башкортостан</w:t>
      </w:r>
    </w:p>
    <w:p w:rsidR="00485F90" w:rsidRPr="00810989" w:rsidRDefault="00485F90" w:rsidP="0048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Общие положения</w:t>
      </w:r>
    </w:p>
    <w:p w:rsidR="00794928" w:rsidRDefault="00485F90" w:rsidP="000604A6">
      <w:pPr>
        <w:spacing w:after="0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794928" w:rsidRPr="0079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Типовым положением об образовательном учреждении дополнительного образования детей (Приказ Министерства образования и науки Российской Федерации от 26 июня 2012 г. №504 «Об утверждении Типового положения об образовательном учреждении дополнительного образования детей» (вступил в силу 26 июня 2012 года, зарегистрирован в Минюсте России 2 августа 2012 года),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просвещения № 167 от 27.12.1974 года «Об утверждении инструкции о ведение школьной документации», Устава </w:t>
      </w:r>
      <w:r w:rsidR="00F7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ДО</w:t>
      </w:r>
      <w:r w:rsidR="0063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«ДХШ</w:t>
      </w:r>
      <w:r w:rsidR="0058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Учреждение), </w:t>
      </w:r>
      <w:r w:rsidR="00F7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внутреннего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</w:t>
      </w:r>
      <w:r w:rsidR="0079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ДХШ.</w:t>
      </w:r>
    </w:p>
    <w:p w:rsidR="001F2B6C" w:rsidRDefault="00794928" w:rsidP="000604A6">
      <w:pPr>
        <w:spacing w:after="0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Школьная документация – это количественная и качественная характеристика состояния учебно-воспитательной работы и финансово-хозяйственных опер</w:t>
      </w:r>
      <w:r w:rsidR="0058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аций, осуществляемых У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чреждением. Повышение уровн</w:t>
      </w:r>
      <w:r w:rsidR="0058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руководства У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во многом зависит от правильного ведения школьной документации, современной обработки первичной информации, упрощение учета, соблюдение принципов доступности и сопоставимости учетных данных.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Настоящее положение устанавливает единые требования к документации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составления и оформления учебно-педагогической документации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делопроизводства Учреждения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первичного финансового и хозяйственного учёта. Устанавливаются сроки хранения документов. Выполнение 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возложенных на него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и результаты ее деятельности отражаются в специальных документах, связанных с планированием учебно-воспитательной работы и осуществлением хозяйственных мероприятий, ведением учебно-педагогического учета, организацией делопр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 Учреждения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обеспечением первичного бухгалтерского учета, составлением статистической отчетности. </w:t>
      </w:r>
    </w:p>
    <w:p w:rsidR="00485F90" w:rsidRPr="00810989" w:rsidRDefault="00E5347D" w:rsidP="001C20A0">
      <w:pPr>
        <w:spacing w:after="0"/>
        <w:ind w:left="-709"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Д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ручкой одного цвета (синей шариковой) или в напечатанном виде. Ошибка, допущенная в тексте или цифровых данных документа, исправляется следующим образом: ошибочные слова или цифры зачеркиваются так, чтобы можно было прочесть зачеркнутое, а сверху пишутся уточненные данные. Все внесенные исправления должны быть оговорены и заверены подписями лиц, оформивших документ. За доверенность сведений, содержащихся в документах, и доброкачественное их оформление несут ответственность должност</w:t>
      </w:r>
      <w:r w:rsidR="001C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лица, подписавшие документ.</w:t>
      </w:r>
    </w:p>
    <w:p w:rsidR="001C20A0" w:rsidRDefault="00485F90" w:rsidP="001C20A0">
      <w:pPr>
        <w:spacing w:after="0"/>
        <w:ind w:left="-709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Учебно-педагогическая документация</w:t>
      </w:r>
    </w:p>
    <w:p w:rsidR="00794928" w:rsidRDefault="00485F90" w:rsidP="001C20A0">
      <w:pPr>
        <w:spacing w:after="0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Учебно-педагогическая документация </w:t>
      </w:r>
      <w:r w:rsidR="001D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</w:t>
      </w:r>
      <w:r w:rsidR="001D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алфавитной книги записи обучающихся, личных дел обучающихся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классных журналов, </w:t>
      </w:r>
      <w:r w:rsidR="001D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планов,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протоколов педагогического совет</w:t>
      </w:r>
      <w:r w:rsidR="001D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книги приказов, книги учета</w:t>
      </w:r>
      <w:r w:rsidR="001C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состава педагогических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</w:p>
    <w:p w:rsidR="008E788C" w:rsidRDefault="00485F90" w:rsidP="00794928">
      <w:pPr>
        <w:spacing w:after="0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доку</w:t>
      </w:r>
      <w:r w:rsidR="008E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менты, кроме личных дел обучающихся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классных журналов, </w:t>
      </w:r>
      <w:r w:rsidR="008E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планов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смене директора </w:t>
      </w:r>
      <w:r w:rsidR="008E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передаются по акту. </w:t>
      </w:r>
    </w:p>
    <w:p w:rsidR="00794928" w:rsidRDefault="00485F90" w:rsidP="00794928">
      <w:pPr>
        <w:spacing w:after="0"/>
        <w:ind w:left="-709"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8E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документация по учету и движению детей, предусмотренная инструкциями по учету детей, подлежащих обучению.</w:t>
      </w:r>
      <w:r w:rsidR="0079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о выпускных и переводных экзаменах (протоколы экзаменов, ведомости годовых, экзаменационных и итоговых оценок, </w:t>
      </w:r>
      <w:r w:rsidR="008E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ведомости академических концертов,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письменных экзаменационных работ учащихся) хранятся в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лет.</w:t>
      </w:r>
    </w:p>
    <w:p w:rsidR="00794928" w:rsidRDefault="00485F90" w:rsidP="000604A6">
      <w:pPr>
        <w:spacing w:after="0"/>
        <w:ind w:left="-709"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Алфавитная книга записи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как обязательный документ.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книгу записываются все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Ежегодно в нее заносятся сведения об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 приема.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список заносятся в алфавитном порядке. Для каждой буквы алфавита отводятся отдельные страницы, и по каждой букве ведется своя порядковая нумерация. Порядковый номер записи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является одновременно номером его личного дела.</w:t>
      </w:r>
    </w:p>
    <w:p w:rsidR="00BB7459" w:rsidRDefault="00485F90" w:rsidP="00BB7459">
      <w:pPr>
        <w:spacing w:after="0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бывшими следует считать обучающихся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прекративших посещение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перемены мест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жительства, перешедших в другое Учреждение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иное учебное заведение, искл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юченных из Учреждения, а также окончивших Учреждение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Временное прекращение учебных занятий (например, по болезни) в алфавитной книге не отмечается.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Выбытие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окончание им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приказом директора с указанием причины выбытия. Если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выбывший из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уход которого оформлен приказом, снова возвратится в нее, то данные о нем записываются как на вновь поступившего, при этом дата возвращения с пометкой "</w:t>
      </w:r>
      <w:proofErr w:type="spellStart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</w:t>
      </w:r>
      <w:proofErr w:type="spellEnd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 записывается в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графе "Дата поступления в Учреждение</w:t>
      </w:r>
      <w:r w:rsidR="00BB7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E4910" w:rsidRDefault="00485F90" w:rsidP="00BB7459">
      <w:pPr>
        <w:spacing w:after="0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Исправления в книге скрепляются подписью директора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Книга постранично пронумеровывается, прошнуровывается и скрепляется подписью директора и печатью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459" w:rsidRDefault="00485F90" w:rsidP="000604A6">
      <w:pPr>
        <w:spacing w:after="0"/>
        <w:ind w:left="-709"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дело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 на</w:t>
      </w:r>
      <w:proofErr w:type="gramEnd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поступления в </w:t>
      </w:r>
      <w:r w:rsidR="0063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и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(выбытия).</w:t>
      </w:r>
    </w:p>
    <w:p w:rsidR="001C20A0" w:rsidRDefault="00485F90" w:rsidP="000604A6">
      <w:pPr>
        <w:spacing w:after="0"/>
        <w:ind w:left="-709"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личное дело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заносятся: общие сведения об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итоговые оценки успеваемости по классам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 дела учащихся ведутся </w:t>
      </w:r>
      <w:r w:rsidR="009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преподавателями по специальности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Личное дело имеет номер, соответствующий номе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в алфавитной книге записи обучающихся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выбытии 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личное дело выдается на основании письменного заявления родителям или лицам, их заменяющим, с отметкой об этом в алфавитной книге; по окончании 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личное дело обучающегося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хранится в архиве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журнал является государственным документом, ведение которого обязательно для каждого 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Устанавливаются 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классных журналов 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групповых  и индивидуальных занятий.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15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заместитель по учебно</w:t>
      </w:r>
      <w:r w:rsidR="0055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обеспечивают хранение классных журналов и систематически осуществляют контроль за правильностью их ведения (Приложение № 1 «Инструкция по ведению классных журналов»</w:t>
      </w:r>
      <w:proofErr w:type="gramStart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Классный</w:t>
      </w:r>
      <w:proofErr w:type="gramEnd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рассчитан на учебный год и ведется </w:t>
      </w:r>
      <w:r w:rsidR="0055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каждым преподавателем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утвержденной</w:t>
      </w:r>
      <w:r w:rsidR="001C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</w:t>
      </w:r>
    </w:p>
    <w:p w:rsidR="005546FE" w:rsidRDefault="005546FE" w:rsidP="000604A6">
      <w:pPr>
        <w:spacing w:after="0"/>
        <w:ind w:left="-709"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Преподаватель, проверяя и оценивая знания обучающихся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выставляет оценки в журнал, а также обязательно отмечает посещаемость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правой странице журнала записывает тему, изучавшуюся на уроке, и задание на дом. На левой - ставит дату урока, отмечает отсутствующих на уроке буквой "н" (не был). По письменным работам оценки выставляются в графе того дня, когда проводилась данная работа. </w:t>
      </w:r>
    </w:p>
    <w:p w:rsidR="00B17E5F" w:rsidRDefault="00485F90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графе "Домашнее задание" записывается содержание задания и характер его выполнения </w:t>
      </w:r>
      <w:proofErr w:type="gramStart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 задание по повторению, то конкретно указывается его объем.</w:t>
      </w:r>
      <w:r w:rsidR="00B1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индивидуальных занятий графа «Домашнее задание» отсутствует, т.к. преподаватель его </w:t>
      </w:r>
      <w:r w:rsidR="00B1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записывает в дневник обучающегося.  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Оценки за каждую учебную четверть (полугодие) выставляются после записи даты последнего урока по данному предмету в четверти (полугодии). Одновременно с этим четвертные (полугодовые) оценки заносятся </w:t>
      </w:r>
      <w:r w:rsidR="00B1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1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общешкольный журнал 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 обучающихся</w:t>
      </w:r>
      <w:r w:rsidR="00B1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095" w:rsidRDefault="00485F90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записи в классном журнале должны вестись четко и аккуратно ручкой одного цвета (синей шариковой) в соответствии с установленной формой.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Классный руководитель аккуратно записывает в классном журнале фамилии и имена учащихся в </w:t>
      </w:r>
      <w:r w:rsidR="00D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алфавитном порядке.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20A0" w:rsidRDefault="00485F90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 "Замечания по ведению журнала" заполняется заместителем директора по учебно</w:t>
      </w:r>
      <w:r w:rsidR="0063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работе </w:t>
      </w:r>
      <w:r w:rsidR="00D4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фиксируется дата проверки и отметка о выполненной работе. Вынесенные замечания фиксируются в «Справке» и доводятся до сведения педагогического коллектива на совещании. </w:t>
      </w:r>
    </w:p>
    <w:p w:rsidR="001C20A0" w:rsidRDefault="00D44095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85F90"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личного состава педагогических работников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образовательных </w:t>
      </w:r>
      <w:r w:rsidR="001C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книга учета личного состава работников (ведется по форме Т2). Запись производится по дате поступления на работу. Вновь поступившие работники записываются в порядке последующих номеров. Записи в книге должны быть документально обоснованы.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Книга учета личного состава должна быть пронумерована, прошнурована и скреплена подписью директора и печатью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Запись сведений об обслуживающем персонале в данную книгу не производится.</w:t>
      </w:r>
    </w:p>
    <w:p w:rsidR="001C20A0" w:rsidRDefault="00D44095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85F90"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протоколов 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книге протоколов фиксируется ход обсуждения вопросов, выносимых на педагогический совет, предложения и замечания членов педсовета. Протокольно оформляются итоги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отдельным вопросам учебно-воспитательного процесса за четверть, полугодие или учебный год.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Принятые решения педагогического совета записываются в протоколы. Каждый протокол подписывается председателем и секретарем педагогического совета.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протоколов педагогического совета пронумеровывается, прошнуровывается, скрепляется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дписью директора и печатью Учреждения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47D" w:rsidRDefault="00D44095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85F90"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приказов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="00B9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работникам и </w:t>
      </w:r>
      <w:r w:rsidR="00B9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книге приказов по работникам оформляются: указания и распоряжения по вопросам организации учебно-воспитательного процесса, прием на работу и освобождение от нее 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преподавателей </w:t>
      </w:r>
      <w:r w:rsidR="00B9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работников Учреждения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поощрения, взыскания.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книге приказов по 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оформляются: зачисление и выбытие </w:t>
      </w:r>
      <w:r w:rsidR="00B9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педагогич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совета о допуске обучающихся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экзаменам, об окончании </w:t>
      </w:r>
      <w:r w:rsidR="00B9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B9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6A3" w:rsidRDefault="00485F90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приказов постранично пронумерованы, прошнурованы, скреплены подписью директора и печатью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5F90" w:rsidRPr="00810989" w:rsidRDefault="00B956A3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85F90" w:rsidRPr="0006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пропущенных и замещенных уроков ведется в табеле учета рабочего времени заместителем директора по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работе. В него заносятся сведения о пропущенных и замещенных уроках. Записи производятся только на основании надлежаще оформленных документов (приказов по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больничных листов, записей в к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лассных журналах, дополнительных соглашений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 </w:t>
      </w:r>
    </w:p>
    <w:p w:rsidR="000604A6" w:rsidRDefault="000604A6" w:rsidP="000604A6">
      <w:pPr>
        <w:spacing w:after="0"/>
        <w:ind w:left="-709" w:right="-143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90" w:rsidRPr="00810989" w:rsidRDefault="00485F90" w:rsidP="001C20A0">
      <w:pPr>
        <w:spacing w:after="0"/>
        <w:ind w:left="-709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III. Делопроизводство </w:t>
      </w:r>
      <w:r w:rsidR="00A63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Учреждения</w:t>
      </w:r>
    </w:p>
    <w:p w:rsidR="00FF55D8" w:rsidRDefault="00485F90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Документное обслуживание управления деятельностью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в соответствии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Инструкцией по делопроизводству, в которой дается система правил, нормативов и рекомендаций по ведению делопроизводства в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поступления или создания документов до сдачи их в архив на основании действующего законодательства.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Контроль за исполнением документов периодически осуществляется администрацией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книгу регистрации входящих и исходящих документов.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Ответственность за состояние и правильное ведение делопроизводства в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своевременное исполнение документов и сохранность их возлагается на директора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соответствующего работника согласно штатному расписанию. </w:t>
      </w:r>
    </w:p>
    <w:p w:rsidR="00485F90" w:rsidRPr="00810989" w:rsidRDefault="00485F90" w:rsidP="000604A6">
      <w:pPr>
        <w:spacing w:after="0"/>
        <w:ind w:left="-709"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делопроизводству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относится оформление личных дел и осуществление записей в трудовых книжках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работников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директора)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EB5" w:rsidRDefault="00A06EB5" w:rsidP="001C20A0">
      <w:pPr>
        <w:spacing w:after="0"/>
        <w:ind w:left="-709" w:right="-143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20A0" w:rsidRDefault="00485F90" w:rsidP="001C20A0">
      <w:pPr>
        <w:spacing w:after="0"/>
        <w:ind w:left="-709" w:right="-143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Финансово-хозяйственная документация</w:t>
      </w:r>
    </w:p>
    <w:p w:rsidR="00A06EB5" w:rsidRDefault="00A06EB5" w:rsidP="001C20A0">
      <w:pPr>
        <w:spacing w:after="0"/>
        <w:ind w:left="-709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7E5" w:rsidRDefault="00485F90" w:rsidP="001C20A0">
      <w:pPr>
        <w:spacing w:after="0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Финансово-хозяйственная документация состоит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из: технического паспорта Учреж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книги учета основных средств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ведомости выдачи материалов на нужды учреждения, ведомости выдачи книги складского учета малоценных и быстроизнашивающихся предметов, находящихся в эксплуатации инвентарной книги библиотечного фонда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FF55D8" w:rsidRDefault="00485F90" w:rsidP="001C20A0">
      <w:pPr>
        <w:spacing w:after="0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документы ведутся лицами, ответственными за целость и сохранность имущества, за правильное его использование (заместителем директора по АХЧ,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библиотекой.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07E5" w:rsidRDefault="00485F90" w:rsidP="004007E5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делах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тарификационный список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действующее штатное расписание, утвержденные начальником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культуры.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паспорт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документом, в котором дается характеристика здания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всех учебных, хозяйственных и других помещений, коммуникаций (водопровода, канализации, отопления, освещения, телефонизации) с приложением соответствующих схем.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учета основных средств используется для оперативного учета основных средств (кроме библиотечных ценностей) и находятся у материально ответственных лиц. В книге складского учета отслеживается движение </w:t>
      </w:r>
      <w:proofErr w:type="spellStart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т.м.ц</w:t>
      </w:r>
      <w:proofErr w:type="spellEnd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материально ответственными лицами. Ежеквартально количество </w:t>
      </w:r>
      <w:proofErr w:type="spellStart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т.м.ц</w:t>
      </w:r>
      <w:proofErr w:type="spellEnd"/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находящихся в эксплуатации, сверяются с данными бухгалтерии.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складского учета хранятся в У</w:t>
      </w:r>
      <w:r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чреждении постоянно.</w:t>
      </w:r>
    </w:p>
    <w:p w:rsidR="004007E5" w:rsidRDefault="001C20A0" w:rsidP="004007E5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85F90"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выдачи материалов на нужды У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применяется для оформления выдачи материалов. Записи в ведомости производить с таким расчетом, чтобы по каждому виду материалов без дополнительной разработки данной ведомости можно было получить итог за месяц. Ведомость утверждается директором 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служит основанием для списания материалов в расход.</w:t>
      </w:r>
    </w:p>
    <w:p w:rsidR="00A20381" w:rsidRDefault="001C20A0" w:rsidP="004007E5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85F90"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списания мягкого и хозяйственного инвентаря учет списания малоценных и быстроизнашивающихся предметов, находящихся в эксплуатации стоимостью до 1000 рублей за единицу.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Ведомость и акт передается в централизованную бухгалтерию в установленные ею сроки.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FF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85F90" w:rsidRPr="0081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Инвентарная книга библиотечного фонда </w:t>
      </w:r>
      <w:r w:rsidR="00A6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библиотеке должны учитываться суммарно и индивидуально в инвентарных книгах все произведения печати, а также другие материалы, приобретенные для обслуживания читателей. Ежеквартально количество и стоимость книг, записанных в инвентарную книгу, сверяются с данными бухгалтерии. </w:t>
      </w:r>
      <w:proofErr w:type="spellStart"/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Переинвентаризация</w:t>
      </w:r>
      <w:proofErr w:type="spellEnd"/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фонда, а также переписка инвентарной книги запрещаются. В отдельных случаях </w:t>
      </w:r>
      <w:proofErr w:type="spellStart"/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переинвентаризация</w:t>
      </w:r>
      <w:proofErr w:type="spellEnd"/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и переписка инвентарной книги могут быть произведены с особого разрешения вышестоящих органов </w:t>
      </w:r>
      <w:r w:rsidR="00FF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культуры.</w:t>
      </w:r>
      <w:r w:rsidR="00485F90" w:rsidRPr="0081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0381" w:rsidRDefault="00A20381" w:rsidP="001C20A0">
      <w:pPr>
        <w:spacing w:after="240"/>
        <w:ind w:left="-709"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381" w:rsidRDefault="00A20381" w:rsidP="001C20A0">
      <w:pPr>
        <w:spacing w:after="240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20381" w:rsidSect="000604A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F90"/>
    <w:rsid w:val="000604A6"/>
    <w:rsid w:val="000B6659"/>
    <w:rsid w:val="000C766D"/>
    <w:rsid w:val="00154C11"/>
    <w:rsid w:val="001C20A0"/>
    <w:rsid w:val="001D3A9D"/>
    <w:rsid w:val="001F2B6C"/>
    <w:rsid w:val="002B1617"/>
    <w:rsid w:val="002B6AC4"/>
    <w:rsid w:val="004007E5"/>
    <w:rsid w:val="00446C53"/>
    <w:rsid w:val="00485F90"/>
    <w:rsid w:val="00531474"/>
    <w:rsid w:val="005546FE"/>
    <w:rsid w:val="00587A74"/>
    <w:rsid w:val="00595FBB"/>
    <w:rsid w:val="005F2D25"/>
    <w:rsid w:val="0063031D"/>
    <w:rsid w:val="00640489"/>
    <w:rsid w:val="00794928"/>
    <w:rsid w:val="007F18EE"/>
    <w:rsid w:val="00810989"/>
    <w:rsid w:val="008D2C73"/>
    <w:rsid w:val="008D4650"/>
    <w:rsid w:val="008E788C"/>
    <w:rsid w:val="00985DEA"/>
    <w:rsid w:val="009E4910"/>
    <w:rsid w:val="00A06EB5"/>
    <w:rsid w:val="00A20381"/>
    <w:rsid w:val="00A63AA6"/>
    <w:rsid w:val="00A87CF9"/>
    <w:rsid w:val="00B17E5F"/>
    <w:rsid w:val="00B956A3"/>
    <w:rsid w:val="00BB39DA"/>
    <w:rsid w:val="00BB7459"/>
    <w:rsid w:val="00BF16E1"/>
    <w:rsid w:val="00C55299"/>
    <w:rsid w:val="00D44095"/>
    <w:rsid w:val="00E2138F"/>
    <w:rsid w:val="00E5347D"/>
    <w:rsid w:val="00F759BD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1383-04F8-46B5-9426-05AA198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B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87A74"/>
    <w:pPr>
      <w:widowControl w:val="0"/>
      <w:autoSpaceDE w:val="0"/>
      <w:autoSpaceDN w:val="0"/>
      <w:adjustRightInd w:val="0"/>
      <w:spacing w:after="0" w:line="240" w:lineRule="auto"/>
      <w:ind w:left="-1559" w:right="227" w:firstLine="4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87A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Светлана Ямалеева</cp:lastModifiedBy>
  <cp:revision>29</cp:revision>
  <cp:lastPrinted>2016-04-25T12:29:00Z</cp:lastPrinted>
  <dcterms:created xsi:type="dcterms:W3CDTF">2011-09-20T12:21:00Z</dcterms:created>
  <dcterms:modified xsi:type="dcterms:W3CDTF">2016-04-25T12:33:00Z</dcterms:modified>
</cp:coreProperties>
</file>